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6507" w14:textId="11E55088" w:rsidR="006B7AC9" w:rsidRPr="004B051A" w:rsidRDefault="006B7AC9" w:rsidP="006B7AC9">
      <w:pPr>
        <w:jc w:val="center"/>
        <w:rPr>
          <w:b/>
          <w:bCs/>
        </w:rPr>
      </w:pPr>
      <w:r w:rsidRPr="004B051A">
        <w:rPr>
          <w:b/>
          <w:bCs/>
        </w:rPr>
        <w:t>LOCAL MINISTRY CONFLICT OF INTEREST POLICY EXAMPLE</w:t>
      </w:r>
    </w:p>
    <w:p w14:paraId="699FB441" w14:textId="77777777" w:rsidR="006B7AC9" w:rsidRDefault="006B7AC9"/>
    <w:p w14:paraId="4EE7712C" w14:textId="71139923" w:rsidR="006B7AC9" w:rsidRPr="004B051A" w:rsidRDefault="006B7AC9">
      <w:pPr>
        <w:rPr>
          <w:b/>
          <w:bCs/>
        </w:rPr>
      </w:pPr>
      <w:r w:rsidRPr="004B051A">
        <w:rPr>
          <w:b/>
          <w:bCs/>
        </w:rPr>
        <w:t xml:space="preserve">DEFINITIONS </w:t>
      </w:r>
      <w:r w:rsidR="004B051A" w:rsidRPr="004B051A">
        <w:rPr>
          <w:b/>
          <w:bCs/>
        </w:rPr>
        <w:t>FOR PURPOSE OF THIS POLICY:</w:t>
      </w:r>
    </w:p>
    <w:p w14:paraId="73558B46" w14:textId="6C03ACF6" w:rsidR="006B7AC9" w:rsidRDefault="004B051A">
      <w:r w:rsidRPr="004B051A">
        <w:rPr>
          <w:u w:val="single"/>
        </w:rPr>
        <w:t>Employee</w:t>
      </w:r>
      <w:r>
        <w:t xml:space="preserve">: </w:t>
      </w:r>
      <w:r w:rsidR="006B7AC9" w:rsidRPr="006B7AC9">
        <w:t xml:space="preserve"> all clergy, laity and staff who are employed by</w:t>
      </w:r>
      <w:r w:rsidR="006B7AC9">
        <w:t xml:space="preserve"> ___</w:t>
      </w:r>
      <w:r w:rsidR="006B7AC9" w:rsidRPr="006B7AC9">
        <w:rPr>
          <w:i/>
          <w:iCs/>
        </w:rPr>
        <w:t>Local Ministry Name</w:t>
      </w:r>
      <w:r w:rsidR="006B7AC9">
        <w:t>_____</w:t>
      </w:r>
      <w:r w:rsidR="006B7AC9" w:rsidRPr="006B7AC9">
        <w:t xml:space="preserve">. </w:t>
      </w:r>
    </w:p>
    <w:p w14:paraId="5683CCF2" w14:textId="269E1059" w:rsidR="006B7AC9" w:rsidRDefault="004B051A">
      <w:r w:rsidRPr="004B051A">
        <w:rPr>
          <w:u w:val="single"/>
        </w:rPr>
        <w:t>Volunteer</w:t>
      </w:r>
      <w:r>
        <w:t xml:space="preserve">:  </w:t>
      </w:r>
      <w:r w:rsidR="006B7AC9" w:rsidRPr="006B7AC9">
        <w:t xml:space="preserve"> all laity who voluntarily participate and serve as a voting member on any of the</w:t>
      </w:r>
      <w:r w:rsidR="006B7AC9">
        <w:t xml:space="preserve"> ___</w:t>
      </w:r>
      <w:r w:rsidR="006B7AC9" w:rsidRPr="006B7AC9">
        <w:rPr>
          <w:i/>
          <w:iCs/>
        </w:rPr>
        <w:t>Local Ministry Name</w:t>
      </w:r>
      <w:r w:rsidR="006B7AC9">
        <w:t>_____</w:t>
      </w:r>
      <w:r w:rsidR="006B7AC9" w:rsidRPr="006B7AC9">
        <w:t xml:space="preserve"> boards, agencies, commissions or committees. </w:t>
      </w:r>
    </w:p>
    <w:p w14:paraId="7DC41B8A" w14:textId="49009C69" w:rsidR="006B7AC9" w:rsidRDefault="006B7AC9">
      <w:r w:rsidRPr="006B7AC9">
        <w:t xml:space="preserve"> </w:t>
      </w:r>
      <w:r w:rsidR="004B051A" w:rsidRPr="004B051A">
        <w:rPr>
          <w:u w:val="single"/>
        </w:rPr>
        <w:t>A</w:t>
      </w:r>
      <w:r w:rsidRPr="004B051A">
        <w:rPr>
          <w:u w:val="single"/>
        </w:rPr>
        <w:t>g</w:t>
      </w:r>
      <w:r w:rsidR="004B051A" w:rsidRPr="004B051A">
        <w:rPr>
          <w:u w:val="single"/>
        </w:rPr>
        <w:t>ency</w:t>
      </w:r>
      <w:r w:rsidR="004B051A">
        <w:t xml:space="preserve">:   </w:t>
      </w:r>
      <w:proofErr w:type="gramStart"/>
      <w:r w:rsidRPr="006B7AC9">
        <w:t>any and all</w:t>
      </w:r>
      <w:proofErr w:type="gramEnd"/>
      <w:r w:rsidRPr="006B7AC9">
        <w:t xml:space="preserve"> of the agencies, boards, commissions or committees that are part of</w:t>
      </w:r>
      <w:r>
        <w:t xml:space="preserve"> ___</w:t>
      </w:r>
      <w:r w:rsidRPr="006B7AC9">
        <w:rPr>
          <w:i/>
          <w:iCs/>
        </w:rPr>
        <w:t>Local Ministry Name</w:t>
      </w:r>
      <w:r>
        <w:t>_____</w:t>
      </w:r>
      <w:r w:rsidRPr="006B7AC9">
        <w:t xml:space="preserve">. </w:t>
      </w:r>
    </w:p>
    <w:p w14:paraId="1EB0E4FE" w14:textId="77777777" w:rsidR="006B7AC9" w:rsidRPr="004B051A" w:rsidRDefault="006B7AC9">
      <w:pPr>
        <w:rPr>
          <w:b/>
          <w:bCs/>
        </w:rPr>
      </w:pPr>
      <w:r w:rsidRPr="004B051A">
        <w:rPr>
          <w:b/>
          <w:bCs/>
        </w:rPr>
        <w:t>POLICY</w:t>
      </w:r>
    </w:p>
    <w:p w14:paraId="2111486D" w14:textId="77777777" w:rsidR="006B7AC9" w:rsidRDefault="006B7AC9">
      <w:r w:rsidRPr="006B7AC9">
        <w:t xml:space="preserve"> It is the policy of the</w:t>
      </w:r>
      <w:r>
        <w:t xml:space="preserve"> ___</w:t>
      </w:r>
      <w:r w:rsidRPr="006B7AC9">
        <w:rPr>
          <w:i/>
          <w:iCs/>
        </w:rPr>
        <w:t>Local Ministry Name</w:t>
      </w:r>
      <w:r>
        <w:t xml:space="preserve">_____ </w:t>
      </w:r>
      <w:r w:rsidRPr="006B7AC9">
        <w:t xml:space="preserve">that it conducts all staff, volunteer and agency-related business and duties free from conflict of interest or a substantial appearance of a conflict of interest. </w:t>
      </w:r>
    </w:p>
    <w:p w14:paraId="36C9A03B" w14:textId="77777777" w:rsidR="004B051A" w:rsidRDefault="006B7AC9" w:rsidP="004B051A">
      <w:r w:rsidRPr="006B7AC9">
        <w:t>No employee, volunteer or agency member of the</w:t>
      </w:r>
      <w:r>
        <w:t xml:space="preserve"> ___</w:t>
      </w:r>
      <w:r w:rsidRPr="004B051A">
        <w:rPr>
          <w:i/>
          <w:iCs/>
        </w:rPr>
        <w:t>Local Ministry Name</w:t>
      </w:r>
      <w:r>
        <w:t xml:space="preserve">_____ </w:t>
      </w:r>
      <w:r w:rsidRPr="006B7AC9">
        <w:t>may participate in any decision or cause</w:t>
      </w:r>
      <w:r>
        <w:t xml:space="preserve"> ___</w:t>
      </w:r>
      <w:r w:rsidRPr="004B051A">
        <w:rPr>
          <w:i/>
          <w:iCs/>
        </w:rPr>
        <w:t>Local Ministry Name</w:t>
      </w:r>
      <w:r>
        <w:t>_____</w:t>
      </w:r>
      <w:r w:rsidRPr="006B7AC9">
        <w:t xml:space="preserve"> to act upon any dealing in which they may have either a conflict, a potential conflict or a substantial appearance of a conflict of interest and, in such circumstances, must use their judgment to excuse themselves from the decision-making process whenever appropriate. </w:t>
      </w:r>
    </w:p>
    <w:p w14:paraId="1025C683" w14:textId="7E7B93E8" w:rsidR="004B051A" w:rsidRDefault="006B7AC9" w:rsidP="004B051A">
      <w:r w:rsidRPr="006B7AC9">
        <w:t xml:space="preserve">The only exception is at </w:t>
      </w:r>
      <w:r>
        <w:t>board meetings</w:t>
      </w:r>
      <w:r w:rsidRPr="006B7AC9">
        <w:t xml:space="preserve"> in which votes are necessary to approve budgets, benefits and other matters that affect participants and their congregations. In these cases, </w:t>
      </w:r>
      <w:r w:rsidR="004B051A">
        <w:t>board</w:t>
      </w:r>
      <w:r w:rsidRPr="006B7AC9">
        <w:t xml:space="preserve"> members are to participate in speaking and voting based on the interests of the mission, vision and financial health of</w:t>
      </w:r>
      <w:r>
        <w:t xml:space="preserve"> ___</w:t>
      </w:r>
      <w:r w:rsidRPr="004B051A">
        <w:rPr>
          <w:i/>
          <w:iCs/>
        </w:rPr>
        <w:t>Local Ministry Name</w:t>
      </w:r>
      <w:r>
        <w:t>_____</w:t>
      </w:r>
      <w:r w:rsidRPr="006B7AC9">
        <w:t xml:space="preserve"> rather than their own interest or benefit.</w:t>
      </w:r>
    </w:p>
    <w:p w14:paraId="6CE4FA22" w14:textId="77777777" w:rsidR="004B051A" w:rsidRDefault="006B7AC9" w:rsidP="004B051A">
      <w:r w:rsidRPr="006B7AC9">
        <w:t xml:space="preserve">A conflict of interest or substantial appearance of a conflict of interest shall be deemed to exist when an individual or a member of their family, business associate, spouse, significant other, domestic partner, any additional employer or employee of an employee has a direct or indirect financial, personal, legal or equitable interest in the outcome of a particular decision that they influence. </w:t>
      </w:r>
    </w:p>
    <w:p w14:paraId="6AE66EA4" w14:textId="47549051" w:rsidR="004B051A" w:rsidRDefault="006B7AC9" w:rsidP="004B051A">
      <w:r w:rsidRPr="006B7AC9">
        <w:t>If any such conflict or appearance of a conflict of interest exists, the employee or volunteer, or another</w:t>
      </w:r>
      <w:r>
        <w:t xml:space="preserve"> ___</w:t>
      </w:r>
      <w:r w:rsidRPr="004B051A">
        <w:rPr>
          <w:i/>
          <w:iCs/>
        </w:rPr>
        <w:t>Local Ministry Name</w:t>
      </w:r>
      <w:r>
        <w:t>_____</w:t>
      </w:r>
      <w:r w:rsidRPr="006B7AC9">
        <w:t xml:space="preserve"> employee or volunteer who believes there is a conflict, must fully disclose such conflict or appearance of a conflict of interest and use their judgment to excuse themselves from the decision</w:t>
      </w:r>
      <w:r w:rsidRPr="006B7AC9">
        <w:t xml:space="preserve">making process whenever appropriate. </w:t>
      </w:r>
      <w:r w:rsidR="000961B6">
        <w:t xml:space="preserve">  Failure to do so in a timely manner could result in </w:t>
      </w:r>
      <w:proofErr w:type="gramStart"/>
      <w:r w:rsidR="000961B6">
        <w:t>loss</w:t>
      </w:r>
      <w:proofErr w:type="gramEnd"/>
      <w:r w:rsidR="000961B6">
        <w:t xml:space="preserve"> of employment (employees), position (volunteers) or contract (paid agencies).</w:t>
      </w:r>
    </w:p>
    <w:p w14:paraId="31498E90" w14:textId="2D95CBC7" w:rsidR="004B051A" w:rsidRDefault="004B051A" w:rsidP="004B051A">
      <w:r>
        <w:t xml:space="preserve">Observed </w:t>
      </w:r>
      <w:r w:rsidR="006B7AC9" w:rsidRPr="006B7AC9">
        <w:t>conflict</w:t>
      </w:r>
      <w:r>
        <w:t>s</w:t>
      </w:r>
      <w:r w:rsidR="006B7AC9" w:rsidRPr="006B7AC9">
        <w:t xml:space="preserve"> of interest </w:t>
      </w:r>
      <w:r>
        <w:t xml:space="preserve">must be reported </w:t>
      </w:r>
      <w:r w:rsidR="006B7AC9" w:rsidRPr="006B7AC9">
        <w:t xml:space="preserve">to </w:t>
      </w:r>
      <w:r>
        <w:t xml:space="preserve">________________ </w:t>
      </w:r>
      <w:r w:rsidR="006B7AC9" w:rsidRPr="006B7AC9">
        <w:t>who is then obliged to report the conflict of interest to</w:t>
      </w:r>
      <w:r>
        <w:t xml:space="preserve"> _______, who </w:t>
      </w:r>
      <w:r w:rsidR="006B7AC9" w:rsidRPr="006B7AC9">
        <w:t>will coordinate any required investigation and resolution.</w:t>
      </w:r>
      <w:r>
        <w:t xml:space="preserve"> If the report is against the leadership with oversight of the conflict-of-interest reporting process, reports should be directed </w:t>
      </w:r>
      <w:proofErr w:type="gramStart"/>
      <w:r>
        <w:t>to __</w:t>
      </w:r>
      <w:proofErr w:type="gramEnd"/>
      <w:r>
        <w:t>_________</w:t>
      </w:r>
      <w:r w:rsidR="000961B6">
        <w:t>_, who</w:t>
      </w:r>
      <w:r>
        <w:t xml:space="preserve"> w</w:t>
      </w:r>
      <w:r w:rsidR="006B7AC9" w:rsidRPr="006B7AC9">
        <w:t>ill coordinate any required investigation</w:t>
      </w:r>
      <w:r>
        <w:t>.</w:t>
      </w:r>
    </w:p>
    <w:p w14:paraId="4E747974" w14:textId="3F72C703" w:rsidR="004B051A" w:rsidRDefault="006B7AC9" w:rsidP="004B051A">
      <w:r w:rsidRPr="006B7AC9">
        <w:t xml:space="preserve">All investigations for employees, staff and volunteers will be coordinated and conducted in such a way as to ensure that said investigations are free of racial and gender bias. </w:t>
      </w:r>
    </w:p>
    <w:p w14:paraId="5E9960FA" w14:textId="0538F5ED" w:rsidR="00E43CAE" w:rsidRDefault="006B7AC9" w:rsidP="004B051A">
      <w:r w:rsidRPr="006B7AC9">
        <w:t>All employees</w:t>
      </w:r>
      <w:r w:rsidR="004B051A">
        <w:t>, volunteers and agencies</w:t>
      </w:r>
      <w:r w:rsidRPr="006B7AC9">
        <w:t xml:space="preserve"> of</w:t>
      </w:r>
      <w:r>
        <w:t xml:space="preserve"> ___</w:t>
      </w:r>
      <w:r w:rsidRPr="004B051A">
        <w:rPr>
          <w:i/>
          <w:iCs/>
        </w:rPr>
        <w:t>Local Ministry Name</w:t>
      </w:r>
      <w:r>
        <w:t>_____</w:t>
      </w:r>
      <w:r w:rsidRPr="006B7AC9">
        <w:t xml:space="preserve"> are required to review and sign the Conflict-of-Interest Policy annually</w:t>
      </w:r>
    </w:p>
    <w:sectPr w:rsidR="00E43CAE" w:rsidSect="004B051A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C5718" w14:textId="77777777" w:rsidR="00DA3CC9" w:rsidRDefault="00DA3CC9" w:rsidP="000961B6">
      <w:pPr>
        <w:spacing w:after="0" w:line="240" w:lineRule="auto"/>
      </w:pPr>
      <w:r>
        <w:separator/>
      </w:r>
    </w:p>
  </w:endnote>
  <w:endnote w:type="continuationSeparator" w:id="0">
    <w:p w14:paraId="4B86ABE4" w14:textId="77777777" w:rsidR="00DA3CC9" w:rsidRDefault="00DA3CC9" w:rsidP="0009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E70E" w14:textId="252D014E" w:rsidR="000961B6" w:rsidRPr="000961B6" w:rsidRDefault="000961B6" w:rsidP="000961B6">
    <w:pPr>
      <w:pStyle w:val="Footer"/>
      <w:jc w:val="right"/>
      <w:rPr>
        <w:sz w:val="16"/>
        <w:szCs w:val="16"/>
      </w:rPr>
    </w:pPr>
    <w:r w:rsidRPr="000961B6">
      <w:rPr>
        <w:sz w:val="16"/>
        <w:szCs w:val="16"/>
      </w:rPr>
      <w:t>Policy version number and/or last update/effective date:</w:t>
    </w:r>
  </w:p>
  <w:p w14:paraId="1CEF2341" w14:textId="47074A54" w:rsidR="000961B6" w:rsidRPr="000961B6" w:rsidRDefault="000961B6" w:rsidP="000961B6">
    <w:pPr>
      <w:pStyle w:val="Footer"/>
      <w:jc w:val="right"/>
      <w:rPr>
        <w:sz w:val="16"/>
        <w:szCs w:val="16"/>
      </w:rPr>
    </w:pPr>
    <w:r w:rsidRPr="000961B6">
      <w:rPr>
        <w:sz w:val="16"/>
        <w:szCs w:val="16"/>
      </w:rPr>
      <w:t>Policy reviewed/approved by: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1DB2" w14:textId="77777777" w:rsidR="00DA3CC9" w:rsidRDefault="00DA3CC9" w:rsidP="000961B6">
      <w:pPr>
        <w:spacing w:after="0" w:line="240" w:lineRule="auto"/>
      </w:pPr>
      <w:r>
        <w:separator/>
      </w:r>
    </w:p>
  </w:footnote>
  <w:footnote w:type="continuationSeparator" w:id="0">
    <w:p w14:paraId="7CE5944D" w14:textId="77777777" w:rsidR="00DA3CC9" w:rsidRDefault="00DA3CC9" w:rsidP="0009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3C21"/>
    <w:multiLevelType w:val="hybridMultilevel"/>
    <w:tmpl w:val="B8BA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23F0E"/>
    <w:multiLevelType w:val="hybridMultilevel"/>
    <w:tmpl w:val="30C0B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841341">
    <w:abstractNumId w:val="0"/>
  </w:num>
  <w:num w:numId="2" w16cid:durableId="80396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20"/>
    <w:rsid w:val="000961B6"/>
    <w:rsid w:val="00291620"/>
    <w:rsid w:val="004B051A"/>
    <w:rsid w:val="006B7AC9"/>
    <w:rsid w:val="00922752"/>
    <w:rsid w:val="00BE4345"/>
    <w:rsid w:val="00D94FDD"/>
    <w:rsid w:val="00DA3CC9"/>
    <w:rsid w:val="00E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19B0"/>
  <w15:chartTrackingRefBased/>
  <w15:docId w15:val="{D52EB336-A23C-4D39-ACD1-46C396C2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6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B6"/>
  </w:style>
  <w:style w:type="paragraph" w:styleId="Footer">
    <w:name w:val="footer"/>
    <w:basedOn w:val="Normal"/>
    <w:link w:val="FooterChar"/>
    <w:uiPriority w:val="99"/>
    <w:unhideWhenUsed/>
    <w:rsid w:val="0009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Hull</dc:creator>
  <cp:keywords/>
  <dc:description/>
  <cp:lastModifiedBy>Carol Hull</cp:lastModifiedBy>
  <cp:revision>2</cp:revision>
  <dcterms:created xsi:type="dcterms:W3CDTF">2025-02-04T20:28:00Z</dcterms:created>
  <dcterms:modified xsi:type="dcterms:W3CDTF">2025-02-04T20:52:00Z</dcterms:modified>
</cp:coreProperties>
</file>